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65" w:rsidRDefault="00741865" w:rsidP="00741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Организация  бесплатного горячего питания </w:t>
      </w:r>
    </w:p>
    <w:p w:rsidR="00741865" w:rsidRDefault="00741865" w:rsidP="00741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 МБОУ ОООШ №2 с. Камбилеевское</w:t>
      </w:r>
    </w:p>
    <w:p w:rsidR="00741865" w:rsidRPr="002B531C" w:rsidRDefault="00741865" w:rsidP="00741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1865" w:rsidRDefault="00741865" w:rsidP="0074186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31C">
        <w:rPr>
          <w:rFonts w:ascii="Times New Roman" w:eastAsia="Times New Roman" w:hAnsi="Times New Roman" w:cs="Times New Roman"/>
          <w:sz w:val="28"/>
          <w:szCs w:val="28"/>
        </w:rPr>
        <w:t xml:space="preserve">С сентября 2020 года во всех школа РФ введено   бесплатное горячее питании для начальной школы, а также для детей из категории льготников (дети-инвалиды, дети из малообеспеченных семей и так далее). </w:t>
      </w:r>
    </w:p>
    <w:p w:rsidR="00741865" w:rsidRDefault="00741865" w:rsidP="0074186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столовой питается 66 детей: 40 детей из начальной школы и 26детей-льготников. Стоимость обеда для ребенка из начальной школы составляет 58 рублей, а стоимость обеда для ребенка льготника – 45 рублей. В столовой школы находится 48 посадочных мест, что позволяет кормить детей в два приема -  после второго и третьего уроков.</w:t>
      </w:r>
    </w:p>
    <w:p w:rsidR="00741865" w:rsidRDefault="00741865" w:rsidP="0074186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для питания школа закупает сама, процесс приготовления также происходит в пищеблоке школы. Школа сотрудничает с поставщиками продуктов. Ведется строгий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процессом  закладки продуктов, приготовления пищи и самим приемом  пищи.</w:t>
      </w:r>
    </w:p>
    <w:p w:rsidR="00741865" w:rsidRDefault="00741865" w:rsidP="0074186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бракеражной комиссии состоят два родителя из состава школьного родительского комитета. Ниже приводятся ссылки на нормативную документацию, расположенную на сайте образовательного учреждения. </w:t>
      </w:r>
    </w:p>
    <w:p w:rsidR="00741865" w:rsidRDefault="00741865" w:rsidP="0074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2B531C">
        <w:rPr>
          <w:rFonts w:ascii="Times New Roman" w:eastAsia="Times New Roman" w:hAnsi="Times New Roman" w:cs="Times New Roman"/>
          <w:color w:val="493E24"/>
          <w:sz w:val="28"/>
          <w:szCs w:val="28"/>
        </w:rPr>
        <w:t> </w:t>
      </w:r>
      <w:hyperlink r:id="rId4" w:history="1">
        <w:r w:rsidRPr="002306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http://mvport.ru/Portals/14/ForAllSites/Pit21-prig/Постановление%20284.pdf?ver=OeetqRCUHbxUclsBa1XO-Q%3d%3d</w:t>
        </w:r>
      </w:hyperlink>
      <w:r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</w:t>
      </w:r>
    </w:p>
    <w:p w:rsidR="00741865" w:rsidRDefault="00741865" w:rsidP="0074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hyperlink r:id="rId5" w:history="1">
        <w:r w:rsidRPr="002306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http://mvport.ru/Portals/14/ForAllSites/Pit21-prig/Постановление%20285.pdf?ver=dAJyTpEQGKmtd8vc8sjWOQ%3d%3d</w:t>
        </w:r>
      </w:hyperlink>
      <w:r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</w:t>
      </w:r>
    </w:p>
    <w:p w:rsidR="00741865" w:rsidRPr="002B531C" w:rsidRDefault="00741865" w:rsidP="0074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hyperlink r:id="rId6" w:history="1">
        <w:r w:rsidRPr="002306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http://mvport.ru/Portals/14/ForAllSites/Pit21-prig/Единое%20МЕНЮ%20для%20всех%20ОО.pdf?ver=PZfGh58wKRrqVip2ubBZrQ%3d%3d</w:t>
        </w:r>
      </w:hyperlink>
      <w:r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</w:t>
      </w:r>
      <w:r w:rsidRPr="002B531C">
        <w:rPr>
          <w:rFonts w:ascii="Times New Roman" w:eastAsia="Times New Roman" w:hAnsi="Times New Roman" w:cs="Times New Roman"/>
          <w:color w:val="493E24"/>
          <w:sz w:val="28"/>
          <w:szCs w:val="28"/>
        </w:rPr>
        <w:t> </w:t>
      </w:r>
    </w:p>
    <w:p w:rsidR="00741865" w:rsidRPr="002B531C" w:rsidRDefault="00741865" w:rsidP="00741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2B531C">
        <w:rPr>
          <w:rFonts w:ascii="Times New Roman" w:eastAsia="Times New Roman" w:hAnsi="Times New Roman" w:cs="Times New Roman"/>
          <w:color w:val="493E24"/>
          <w:sz w:val="28"/>
          <w:szCs w:val="28"/>
        </w:rPr>
        <w:t>  </w:t>
      </w:r>
    </w:p>
    <w:p w:rsidR="00741865" w:rsidRDefault="00741865" w:rsidP="00741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93E24"/>
          <w:sz w:val="28"/>
          <w:szCs w:val="28"/>
        </w:rPr>
        <w:lastRenderedPageBreak/>
        <w:drawing>
          <wp:inline distT="0" distB="0" distL="0" distR="0">
            <wp:extent cx="4844780" cy="3634867"/>
            <wp:effectExtent l="19050" t="0" r="0" b="0"/>
            <wp:docPr id="1" name="Рисунок 1" descr="D:\Фото\Фото 11\IMG_20200910_1007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11\IMG_20200910_10072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85" cy="363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D6" w:rsidRDefault="007640D6"/>
    <w:sectPr w:rsidR="0076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1865"/>
    <w:rsid w:val="00741865"/>
    <w:rsid w:val="0076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port.ru/Portals/14/ForAllSites/Pit21-prig/&#1045;&#1076;&#1080;&#1085;&#1086;&#1077;%20&#1052;&#1045;&#1053;&#1070;%20&#1076;&#1083;&#1103;%20&#1074;&#1089;&#1077;&#1093;%20&#1054;&#1054;.pdf?ver=PZfGh58wKRrqVip2ubBZrQ%3d%3d" TargetMode="External"/><Relationship Id="rId5" Type="http://schemas.openxmlformats.org/officeDocument/2006/relationships/hyperlink" Target="http://mvport.ru/Portals/14/ForAllSites/Pit21-prig/&#1055;&#1086;&#1089;&#1090;&#1072;&#1085;&#1086;&#1074;&#1083;&#1077;&#1085;&#1080;&#1077;%20285.pdf?ver=dAJyTpEQGKmtd8vc8sjWOQ%3d%3d" TargetMode="External"/><Relationship Id="rId4" Type="http://schemas.openxmlformats.org/officeDocument/2006/relationships/hyperlink" Target="http://mvport.ru/Portals/14/ForAllSites/Pit21-prig/&#1055;&#1086;&#1089;&#1090;&#1072;&#1085;&#1086;&#1074;&#1083;&#1077;&#1085;&#1080;&#1077;%20284.pdf?ver=OeetqRCUHbxUclsBa1XO-Q%3d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2021-04-14T10:48:00Z</dcterms:created>
  <dcterms:modified xsi:type="dcterms:W3CDTF">2021-04-14T10:49:00Z</dcterms:modified>
</cp:coreProperties>
</file>